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B44" w:rsidRDefault="00D1381A" w:rsidP="009658EE">
      <w:pPr>
        <w:spacing w:after="0" w:line="288" w:lineRule="atLeast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8C0B44"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764F2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D1381A" w:rsidRDefault="008C0B44" w:rsidP="00D1381A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</w:t>
      </w:r>
      <w:r w:rsidR="00C61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381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:rsidR="00D1381A" w:rsidRDefault="00D1381A" w:rsidP="00D1381A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Поназыревского муниципального округа</w:t>
      </w:r>
    </w:p>
    <w:p w:rsidR="008C0B44" w:rsidRPr="004E5925" w:rsidRDefault="008C0B44" w:rsidP="009658EE">
      <w:pPr>
        <w:spacing w:after="0" w:line="288" w:lineRule="atLeast"/>
        <w:ind w:left="4536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64F2C" w:rsidRDefault="00764F2C" w:rsidP="009658EE">
      <w:pPr>
        <w:spacing w:after="0" w:line="288" w:lineRule="atLeast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0B44" w:rsidRPr="008425BB" w:rsidRDefault="008C0B44" w:rsidP="009658EE">
      <w:pPr>
        <w:spacing w:after="0" w:line="288" w:lineRule="atLeast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6197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C6197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="00047A97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______</w:t>
      </w:r>
    </w:p>
    <w:p w:rsidR="008C0B44" w:rsidRDefault="008C0B44" w:rsidP="008C0B44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C61979" w:rsidRDefault="00C61979" w:rsidP="00C61979">
      <w:pPr>
        <w:shd w:val="clear" w:color="auto" w:fill="FFFFFF"/>
        <w:spacing w:after="24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Таблица № </w:t>
      </w:r>
      <w:r w:rsidR="00764F2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9</w:t>
      </w:r>
    </w:p>
    <w:p w:rsidR="008C0B44" w:rsidRDefault="008C0B44" w:rsidP="009B7129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6197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ОБЪЕКТЫ</w:t>
      </w:r>
      <w:r w:rsidRPr="00C6197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br/>
      </w:r>
      <w:r w:rsidR="009B7129" w:rsidRPr="009B712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местного значения в области накопления твердых коммунальных</w:t>
      </w:r>
      <w:r w:rsidR="009B712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9B7129" w:rsidRPr="009B712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отходов и показатели максимально допустимого уровня</w:t>
      </w:r>
      <w:r w:rsidR="009B712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9B7129" w:rsidRPr="009B712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территориальной доступности таких объектов</w:t>
      </w:r>
    </w:p>
    <w:tbl>
      <w:tblPr>
        <w:tblW w:w="9356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1275"/>
        <w:gridCol w:w="1276"/>
        <w:gridCol w:w="1701"/>
        <w:gridCol w:w="2343"/>
        <w:gridCol w:w="1134"/>
        <w:gridCol w:w="1059"/>
      </w:tblGrid>
      <w:tr w:rsidR="004E5925" w:rsidRPr="009658EE" w:rsidTr="004E5925">
        <w:trPr>
          <w:trHeight w:val="1182"/>
          <w:tblHeader/>
        </w:trPr>
        <w:tc>
          <w:tcPr>
            <w:tcW w:w="568" w:type="dxa"/>
            <w:vAlign w:val="center"/>
          </w:tcPr>
          <w:p w:rsidR="004E5925" w:rsidRPr="009658EE" w:rsidRDefault="004E5925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 w:rsidRPr="00BB4107"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275" w:type="dxa"/>
            <w:vAlign w:val="center"/>
          </w:tcPr>
          <w:p w:rsidR="004E5925" w:rsidRPr="009658EE" w:rsidRDefault="004E5925" w:rsidP="004E5925">
            <w:pPr>
              <w:pStyle w:val="ConsPlusNormal"/>
              <w:jc w:val="center"/>
              <w:rPr>
                <w:sz w:val="20"/>
                <w:szCs w:val="20"/>
              </w:rPr>
            </w:pPr>
            <w:r w:rsidRPr="00BB4107">
              <w:rPr>
                <w:rFonts w:eastAsia="Times New Roman"/>
                <w:sz w:val="20"/>
                <w:szCs w:val="20"/>
              </w:rPr>
              <w:t>Наименование вида объекта</w:t>
            </w:r>
          </w:p>
        </w:tc>
        <w:tc>
          <w:tcPr>
            <w:tcW w:w="1276" w:type="dxa"/>
            <w:vAlign w:val="center"/>
          </w:tcPr>
          <w:p w:rsidR="004E5925" w:rsidRPr="009658EE" w:rsidRDefault="004E5925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BB4107">
              <w:rPr>
                <w:rFonts w:eastAsia="Times New Roman"/>
                <w:sz w:val="20"/>
                <w:szCs w:val="20"/>
              </w:rPr>
              <w:t>Тип расчетного показателя</w:t>
            </w:r>
          </w:p>
        </w:tc>
        <w:tc>
          <w:tcPr>
            <w:tcW w:w="1701" w:type="dxa"/>
            <w:vAlign w:val="center"/>
          </w:tcPr>
          <w:p w:rsidR="004E5925" w:rsidRPr="009658EE" w:rsidRDefault="004E5925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BB4107">
              <w:rPr>
                <w:rFonts w:eastAsia="Times New Roman"/>
                <w:sz w:val="20"/>
                <w:szCs w:val="20"/>
              </w:rPr>
              <w:t>Наименование расчетного показателя, единица измерения</w:t>
            </w:r>
          </w:p>
        </w:tc>
        <w:tc>
          <w:tcPr>
            <w:tcW w:w="4536" w:type="dxa"/>
            <w:gridSpan w:val="3"/>
            <w:vAlign w:val="center"/>
          </w:tcPr>
          <w:p w:rsidR="004E5925" w:rsidRPr="004E5925" w:rsidRDefault="004E5925" w:rsidP="004E592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Предельные значения расчетного показателя</w:t>
            </w:r>
          </w:p>
        </w:tc>
      </w:tr>
      <w:tr w:rsidR="009658EE" w:rsidRPr="009658EE" w:rsidTr="00047A97">
        <w:trPr>
          <w:trHeight w:val="78"/>
          <w:tblHeader/>
        </w:trPr>
        <w:tc>
          <w:tcPr>
            <w:tcW w:w="568" w:type="dxa"/>
            <w:vAlign w:val="center"/>
          </w:tcPr>
          <w:p w:rsidR="009658EE" w:rsidRPr="009658EE" w:rsidRDefault="009658EE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9658EE" w:rsidRPr="009658EE" w:rsidRDefault="009658EE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9658EE" w:rsidRPr="009658EE" w:rsidRDefault="009658EE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9658EE" w:rsidRPr="009658EE" w:rsidRDefault="009658EE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4</w:t>
            </w:r>
          </w:p>
        </w:tc>
        <w:tc>
          <w:tcPr>
            <w:tcW w:w="2343" w:type="dxa"/>
            <w:vAlign w:val="center"/>
          </w:tcPr>
          <w:p w:rsidR="009658EE" w:rsidRPr="009658EE" w:rsidRDefault="009658EE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9658EE" w:rsidRPr="009658EE" w:rsidRDefault="009658EE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6</w:t>
            </w:r>
          </w:p>
        </w:tc>
        <w:tc>
          <w:tcPr>
            <w:tcW w:w="1059" w:type="dxa"/>
            <w:vAlign w:val="center"/>
          </w:tcPr>
          <w:p w:rsidR="009658EE" w:rsidRPr="009658EE" w:rsidRDefault="009658EE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7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9B7129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1.</w:t>
            </w:r>
          </w:p>
        </w:tc>
        <w:tc>
          <w:tcPr>
            <w:tcW w:w="1275" w:type="dxa"/>
            <w:vMerge w:val="restart"/>
          </w:tcPr>
          <w:p w:rsidR="009B7129" w:rsidRPr="009658EE" w:rsidRDefault="009B712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Места накопления отходов</w:t>
            </w:r>
          </w:p>
        </w:tc>
        <w:tc>
          <w:tcPr>
            <w:tcW w:w="1276" w:type="dxa"/>
            <w:vMerge w:val="restart"/>
          </w:tcPr>
          <w:p w:rsidR="009B7129" w:rsidRPr="009658EE" w:rsidRDefault="009B712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1701" w:type="dxa"/>
            <w:vMerge w:val="restart"/>
          </w:tcPr>
          <w:p w:rsidR="009B7129" w:rsidRPr="009658EE" w:rsidRDefault="009B712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Норматив накопления коммунальных отходов</w:t>
            </w:r>
          </w:p>
        </w:tc>
        <w:tc>
          <w:tcPr>
            <w:tcW w:w="2343" w:type="dxa"/>
            <w:vMerge w:val="restart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Наименование категории объектов</w:t>
            </w:r>
          </w:p>
        </w:tc>
        <w:tc>
          <w:tcPr>
            <w:tcW w:w="2193" w:type="dxa"/>
            <w:gridSpan w:val="2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Значение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9658EE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343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Объем отходов, м</w:t>
            </w:r>
            <w:r w:rsidRPr="009658EE">
              <w:rPr>
                <w:sz w:val="20"/>
                <w:szCs w:val="20"/>
                <w:vertAlign w:val="superscript"/>
              </w:rPr>
              <w:t>3</w:t>
            </w:r>
            <w:r w:rsidRPr="009658EE">
              <w:rPr>
                <w:sz w:val="20"/>
                <w:szCs w:val="20"/>
              </w:rPr>
              <w:t>/чел. в год</w:t>
            </w:r>
          </w:p>
        </w:tc>
        <w:tc>
          <w:tcPr>
            <w:tcW w:w="1059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Масса отходов, кг/чел. в год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9658EE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5.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9B7129" w:rsidRPr="009658EE" w:rsidRDefault="009B712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Многоквартирные дома и индивидуальные жилые дома, расположенные в городских поселениях, являющихся поселками городского типа, и сельских поселениях Костромской области</w:t>
            </w:r>
          </w:p>
        </w:tc>
        <w:tc>
          <w:tcPr>
            <w:tcW w:w="1134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2,18</w:t>
            </w:r>
          </w:p>
        </w:tc>
        <w:tc>
          <w:tcPr>
            <w:tcW w:w="1059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240,2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9658EE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343" w:type="dxa"/>
            <w:vMerge w:val="restart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Наименование категории объектов, расчетная единица</w:t>
            </w:r>
          </w:p>
        </w:tc>
        <w:tc>
          <w:tcPr>
            <w:tcW w:w="2193" w:type="dxa"/>
            <w:gridSpan w:val="2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Значение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9658EE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343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Объем отходов, м</w:t>
            </w:r>
            <w:r w:rsidRPr="009658EE">
              <w:rPr>
                <w:sz w:val="20"/>
                <w:szCs w:val="20"/>
                <w:vertAlign w:val="superscript"/>
              </w:rPr>
              <w:t>3</w:t>
            </w:r>
            <w:r w:rsidRPr="009658EE">
              <w:rPr>
                <w:sz w:val="20"/>
                <w:szCs w:val="20"/>
              </w:rPr>
              <w:t xml:space="preserve"> в год на расчетную единицу</w:t>
            </w:r>
          </w:p>
        </w:tc>
        <w:tc>
          <w:tcPr>
            <w:tcW w:w="1059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Масса отходов, кг/ в год на расчетную единицу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9658EE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3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Административные здания, учреждения, конторы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9658EE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9B7129" w:rsidRPr="009658EE" w:rsidRDefault="009B712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 xml:space="preserve">административные, офисные учреждения, </w:t>
            </w:r>
            <w:r w:rsidR="00047A97">
              <w:rPr>
                <w:sz w:val="20"/>
                <w:szCs w:val="20"/>
              </w:rPr>
              <w:t xml:space="preserve">         </w:t>
            </w:r>
            <w:r w:rsidRPr="009658EE">
              <w:rPr>
                <w:sz w:val="20"/>
                <w:szCs w:val="20"/>
              </w:rPr>
              <w:t>1 сотрудник</w:t>
            </w:r>
          </w:p>
        </w:tc>
        <w:tc>
          <w:tcPr>
            <w:tcW w:w="1134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1,30</w:t>
            </w:r>
          </w:p>
        </w:tc>
        <w:tc>
          <w:tcPr>
            <w:tcW w:w="1059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139,9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9658EE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3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Предприятия торговли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9658EE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9B7129" w:rsidRPr="009658EE" w:rsidRDefault="009B712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продовольственный магазин, 1 м</w:t>
            </w:r>
            <w:r w:rsidRPr="009658EE">
              <w:rPr>
                <w:sz w:val="20"/>
                <w:szCs w:val="20"/>
                <w:vertAlign w:val="superscript"/>
              </w:rPr>
              <w:t>2</w:t>
            </w:r>
            <w:r w:rsidRPr="009658EE">
              <w:rPr>
                <w:sz w:val="20"/>
                <w:szCs w:val="20"/>
              </w:rPr>
              <w:t xml:space="preserve"> общей площади</w:t>
            </w:r>
          </w:p>
        </w:tc>
        <w:tc>
          <w:tcPr>
            <w:tcW w:w="1134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0,72</w:t>
            </w:r>
          </w:p>
        </w:tc>
        <w:tc>
          <w:tcPr>
            <w:tcW w:w="1059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87,6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9658EE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9B7129" w:rsidRPr="009658EE" w:rsidRDefault="009B712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 xml:space="preserve">промтоварный </w:t>
            </w:r>
            <w:proofErr w:type="gramStart"/>
            <w:r w:rsidRPr="009658EE">
              <w:rPr>
                <w:sz w:val="20"/>
                <w:szCs w:val="20"/>
              </w:rPr>
              <w:t xml:space="preserve">магазин, </w:t>
            </w:r>
            <w:r w:rsidR="00047A97">
              <w:rPr>
                <w:sz w:val="20"/>
                <w:szCs w:val="20"/>
              </w:rPr>
              <w:t xml:space="preserve"> </w:t>
            </w:r>
            <w:r w:rsidRPr="009658EE">
              <w:rPr>
                <w:sz w:val="20"/>
                <w:szCs w:val="20"/>
              </w:rPr>
              <w:t>1</w:t>
            </w:r>
            <w:proofErr w:type="gramEnd"/>
            <w:r w:rsidRPr="009658EE">
              <w:rPr>
                <w:sz w:val="20"/>
                <w:szCs w:val="20"/>
              </w:rPr>
              <w:t xml:space="preserve"> м</w:t>
            </w:r>
            <w:r w:rsidRPr="009658EE">
              <w:rPr>
                <w:sz w:val="20"/>
                <w:szCs w:val="20"/>
                <w:vertAlign w:val="superscript"/>
              </w:rPr>
              <w:t>2</w:t>
            </w:r>
            <w:r w:rsidRPr="009658EE">
              <w:rPr>
                <w:sz w:val="20"/>
                <w:szCs w:val="20"/>
              </w:rPr>
              <w:t xml:space="preserve"> общей площади</w:t>
            </w:r>
          </w:p>
        </w:tc>
        <w:tc>
          <w:tcPr>
            <w:tcW w:w="1134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0,58</w:t>
            </w:r>
          </w:p>
        </w:tc>
        <w:tc>
          <w:tcPr>
            <w:tcW w:w="1059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67,2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9658EE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9B7129" w:rsidRPr="009658EE" w:rsidRDefault="00047A97" w:rsidP="009B7129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9B7129" w:rsidRPr="009658EE">
              <w:rPr>
                <w:sz w:val="20"/>
                <w:szCs w:val="20"/>
              </w:rPr>
              <w:t>упермаркет, универмаг, 1 м</w:t>
            </w:r>
            <w:r w:rsidR="009B7129" w:rsidRPr="009658EE">
              <w:rPr>
                <w:sz w:val="20"/>
                <w:szCs w:val="20"/>
                <w:vertAlign w:val="superscript"/>
              </w:rPr>
              <w:t>2</w:t>
            </w:r>
            <w:r w:rsidR="009B7129" w:rsidRPr="009658EE">
              <w:rPr>
                <w:sz w:val="20"/>
                <w:szCs w:val="20"/>
              </w:rPr>
              <w:t xml:space="preserve"> общей площади</w:t>
            </w:r>
          </w:p>
        </w:tc>
        <w:tc>
          <w:tcPr>
            <w:tcW w:w="1134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0,54</w:t>
            </w:r>
          </w:p>
        </w:tc>
        <w:tc>
          <w:tcPr>
            <w:tcW w:w="1059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85,6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9658EE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3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Дошкольные и учебные заведения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9658EE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9B7129" w:rsidRPr="009658EE" w:rsidRDefault="00047A97" w:rsidP="009B7129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9B7129" w:rsidRPr="009658EE">
              <w:rPr>
                <w:sz w:val="20"/>
                <w:szCs w:val="20"/>
              </w:rPr>
              <w:t>ошкольное образовательное учреждение, 1 ребенок</w:t>
            </w:r>
          </w:p>
        </w:tc>
        <w:tc>
          <w:tcPr>
            <w:tcW w:w="1134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0,63</w:t>
            </w:r>
          </w:p>
        </w:tc>
        <w:tc>
          <w:tcPr>
            <w:tcW w:w="1059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71,7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9658EE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9B7129" w:rsidRPr="009658EE" w:rsidRDefault="00047A97" w:rsidP="009B7129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9B7129" w:rsidRPr="009658EE">
              <w:rPr>
                <w:sz w:val="20"/>
                <w:szCs w:val="20"/>
              </w:rPr>
              <w:t>бщеобразовательное учреждение, 1 учащийся</w:t>
            </w:r>
          </w:p>
        </w:tc>
        <w:tc>
          <w:tcPr>
            <w:tcW w:w="1134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0,31</w:t>
            </w:r>
          </w:p>
        </w:tc>
        <w:tc>
          <w:tcPr>
            <w:tcW w:w="1059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38,7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9658EE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9B7129" w:rsidRPr="009658EE" w:rsidRDefault="009B7129" w:rsidP="009B7129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учреждение начального и среднего профессионального образования, высшего профессионального и послевузовского образования или иное учреждение, осуществляющее образовательный процесс, 1 учащийся</w:t>
            </w:r>
          </w:p>
        </w:tc>
        <w:tc>
          <w:tcPr>
            <w:tcW w:w="1134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0,34</w:t>
            </w:r>
          </w:p>
        </w:tc>
        <w:tc>
          <w:tcPr>
            <w:tcW w:w="1059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42,3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9658EE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9B7129" w:rsidRPr="009658EE" w:rsidRDefault="009B712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детские дома, интернаты, 1 место</w:t>
            </w:r>
          </w:p>
        </w:tc>
        <w:tc>
          <w:tcPr>
            <w:tcW w:w="1134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1,38</w:t>
            </w:r>
          </w:p>
        </w:tc>
        <w:tc>
          <w:tcPr>
            <w:tcW w:w="1059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161,1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9658EE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3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Культурно-развлекательные, спортивные учреждения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9658EE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9B7129" w:rsidRPr="009658EE" w:rsidRDefault="009B7129" w:rsidP="009B7129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пансионаты, дома отдыха, туристические базы, 1 место</w:t>
            </w:r>
          </w:p>
        </w:tc>
        <w:tc>
          <w:tcPr>
            <w:tcW w:w="1134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1,31</w:t>
            </w:r>
          </w:p>
        </w:tc>
        <w:tc>
          <w:tcPr>
            <w:tcW w:w="1059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164,6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9658EE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3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Предприятия общественного питания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9658EE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9B7129" w:rsidRPr="009658EE" w:rsidRDefault="009B712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кафе, рестораны, бары, закусочные, столовые, 1 место</w:t>
            </w:r>
          </w:p>
        </w:tc>
        <w:tc>
          <w:tcPr>
            <w:tcW w:w="1134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2,60</w:t>
            </w:r>
          </w:p>
        </w:tc>
        <w:tc>
          <w:tcPr>
            <w:tcW w:w="1059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294,7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9658EE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3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Предприятия службы быта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9B7129" w:rsidP="009658E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9B7129" w:rsidRPr="009658EE" w:rsidRDefault="009B712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гостиницы, 1 место</w:t>
            </w:r>
          </w:p>
        </w:tc>
        <w:tc>
          <w:tcPr>
            <w:tcW w:w="1134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2,22</w:t>
            </w:r>
          </w:p>
        </w:tc>
        <w:tc>
          <w:tcPr>
            <w:tcW w:w="1059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252,1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9658EE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3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Садоводческие кооперативы, садово-огородные товарищества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9658EE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9B7129" w:rsidRPr="009658EE" w:rsidRDefault="009B712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1 участник (член)</w:t>
            </w:r>
          </w:p>
        </w:tc>
        <w:tc>
          <w:tcPr>
            <w:tcW w:w="1134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1,84</w:t>
            </w:r>
          </w:p>
        </w:tc>
        <w:tc>
          <w:tcPr>
            <w:tcW w:w="1059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233,2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9658EE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B7129" w:rsidRPr="009658EE" w:rsidRDefault="009B712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Уровень обеспеченности контейнерными площадками территории, %</w:t>
            </w:r>
          </w:p>
        </w:tc>
        <w:tc>
          <w:tcPr>
            <w:tcW w:w="4536" w:type="dxa"/>
            <w:gridSpan w:val="3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100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9658EE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9B7129" w:rsidRPr="009658EE" w:rsidRDefault="009B712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Количество контейнеров, ед. на 1000 жителей</w:t>
            </w:r>
          </w:p>
        </w:tc>
        <w:tc>
          <w:tcPr>
            <w:tcW w:w="3477" w:type="dxa"/>
            <w:gridSpan w:val="2"/>
          </w:tcPr>
          <w:p w:rsidR="009B7129" w:rsidRPr="009658EE" w:rsidRDefault="009B712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Многоквартирные дома, расположенные в городских поселениях, являющихся городами районного значения, и городских округах Костромской области</w:t>
            </w:r>
          </w:p>
        </w:tc>
        <w:tc>
          <w:tcPr>
            <w:tcW w:w="1059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29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9658EE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477" w:type="dxa"/>
            <w:gridSpan w:val="2"/>
          </w:tcPr>
          <w:p w:rsidR="009B7129" w:rsidRPr="009658EE" w:rsidRDefault="009B712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Индивидуальные жилые дома, расположенные в городских поселениях, являющихся городами районного значения, и городских округах Костромской области</w:t>
            </w:r>
          </w:p>
        </w:tc>
        <w:tc>
          <w:tcPr>
            <w:tcW w:w="1059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38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9658EE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477" w:type="dxa"/>
            <w:gridSpan w:val="2"/>
          </w:tcPr>
          <w:p w:rsidR="009B7129" w:rsidRPr="009658EE" w:rsidRDefault="009B712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Многоквартирные дома и индивидуальные жилые дома, расположенные в городских поселениях, являющихся поселками городского типа, и сельских поселениях Костромской области</w:t>
            </w:r>
          </w:p>
        </w:tc>
        <w:tc>
          <w:tcPr>
            <w:tcW w:w="1059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26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9658EE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B7129" w:rsidRPr="009658EE" w:rsidRDefault="009B712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Площадь земельного участка, кв. м</w:t>
            </w:r>
          </w:p>
        </w:tc>
        <w:tc>
          <w:tcPr>
            <w:tcW w:w="4536" w:type="dxa"/>
            <w:gridSpan w:val="3"/>
          </w:tcPr>
          <w:p w:rsidR="009B7129" w:rsidRPr="009658EE" w:rsidRDefault="009B712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Размер контейнерной площадки должен быть рассчитан на установку необходимого числа контейнеров, но не более 8 в случае смешанного накопления ТКО или 12 контейнеров, из которых 4 - для раздельного накопления ТКО, и не более 2 бункеров для накопления КГО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9658EE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</w:t>
            </w:r>
          </w:p>
        </w:tc>
        <w:tc>
          <w:tcPr>
            <w:tcW w:w="1275" w:type="dxa"/>
            <w:vMerge/>
          </w:tcPr>
          <w:p w:rsidR="009B7129" w:rsidRPr="009658EE" w:rsidRDefault="009B7129" w:rsidP="009B712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B7129" w:rsidRPr="009658EE" w:rsidRDefault="009B7129" w:rsidP="009B7129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 xml:space="preserve">Расчетный показатель максимально допустимого уровня </w:t>
            </w:r>
            <w:proofErr w:type="spellStart"/>
            <w:proofErr w:type="gramStart"/>
            <w:r w:rsidRPr="009658EE">
              <w:rPr>
                <w:sz w:val="20"/>
                <w:szCs w:val="20"/>
              </w:rPr>
              <w:t>территори</w:t>
            </w:r>
            <w:r w:rsidR="00047A97">
              <w:rPr>
                <w:sz w:val="20"/>
                <w:szCs w:val="20"/>
              </w:rPr>
              <w:t>-</w:t>
            </w:r>
            <w:r w:rsidRPr="009658EE">
              <w:rPr>
                <w:sz w:val="20"/>
                <w:szCs w:val="20"/>
              </w:rPr>
              <w:t>альной</w:t>
            </w:r>
            <w:proofErr w:type="spellEnd"/>
            <w:proofErr w:type="gramEnd"/>
            <w:r w:rsidRPr="009658EE">
              <w:rPr>
                <w:sz w:val="20"/>
                <w:szCs w:val="20"/>
              </w:rPr>
              <w:t xml:space="preserve"> доступности</w:t>
            </w:r>
          </w:p>
        </w:tc>
        <w:tc>
          <w:tcPr>
            <w:tcW w:w="5178" w:type="dxa"/>
            <w:gridSpan w:val="3"/>
          </w:tcPr>
          <w:p w:rsidR="009B7129" w:rsidRPr="009658EE" w:rsidRDefault="009B7129" w:rsidP="009B7129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Пешеходная доступность, м</w:t>
            </w:r>
          </w:p>
        </w:tc>
        <w:tc>
          <w:tcPr>
            <w:tcW w:w="1059" w:type="dxa"/>
          </w:tcPr>
          <w:p w:rsidR="009B7129" w:rsidRPr="009658EE" w:rsidRDefault="009B7129" w:rsidP="009B7129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100</w:t>
            </w:r>
          </w:p>
        </w:tc>
      </w:tr>
    </w:tbl>
    <w:p w:rsidR="005C1FC7" w:rsidRDefault="005C1FC7" w:rsidP="00A803C3">
      <w:pPr>
        <w:pStyle w:val="a7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</w:p>
    <w:sectPr w:rsidR="005C1FC7" w:rsidSect="00047A97">
      <w:headerReference w:type="default" r:id="rId6"/>
      <w:pgSz w:w="11906" w:h="16838"/>
      <w:pgMar w:top="1134" w:right="1276" w:bottom="1134" w:left="1559" w:header="709" w:footer="709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E75" w:rsidRDefault="00C40E75" w:rsidP="00047A97">
      <w:pPr>
        <w:spacing w:after="0" w:line="240" w:lineRule="auto"/>
      </w:pPr>
      <w:r>
        <w:separator/>
      </w:r>
    </w:p>
  </w:endnote>
  <w:endnote w:type="continuationSeparator" w:id="0">
    <w:p w:rsidR="00C40E75" w:rsidRDefault="00C40E75" w:rsidP="00047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E75" w:rsidRDefault="00C40E75" w:rsidP="00047A97">
      <w:pPr>
        <w:spacing w:after="0" w:line="240" w:lineRule="auto"/>
      </w:pPr>
      <w:r>
        <w:separator/>
      </w:r>
    </w:p>
  </w:footnote>
  <w:footnote w:type="continuationSeparator" w:id="0">
    <w:p w:rsidR="00C40E75" w:rsidRDefault="00C40E75" w:rsidP="00047A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A97" w:rsidRDefault="00047A97">
    <w:pPr>
      <w:pStyle w:val="af"/>
      <w:jc w:val="center"/>
    </w:pPr>
  </w:p>
  <w:p w:rsidR="00047A97" w:rsidRDefault="00047A97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B44"/>
    <w:rsid w:val="00047A97"/>
    <w:rsid w:val="000876F6"/>
    <w:rsid w:val="001F4965"/>
    <w:rsid w:val="002B1AF9"/>
    <w:rsid w:val="003E021E"/>
    <w:rsid w:val="00432E63"/>
    <w:rsid w:val="00462F56"/>
    <w:rsid w:val="004807A7"/>
    <w:rsid w:val="004E5925"/>
    <w:rsid w:val="00577F00"/>
    <w:rsid w:val="005C1FC7"/>
    <w:rsid w:val="005F516A"/>
    <w:rsid w:val="00631951"/>
    <w:rsid w:val="00685034"/>
    <w:rsid w:val="00764F2C"/>
    <w:rsid w:val="00797C63"/>
    <w:rsid w:val="008C0B44"/>
    <w:rsid w:val="00912BFE"/>
    <w:rsid w:val="00916C64"/>
    <w:rsid w:val="00950664"/>
    <w:rsid w:val="00962A86"/>
    <w:rsid w:val="00963629"/>
    <w:rsid w:val="009658EE"/>
    <w:rsid w:val="00982777"/>
    <w:rsid w:val="009B7129"/>
    <w:rsid w:val="009F5537"/>
    <w:rsid w:val="00A0161A"/>
    <w:rsid w:val="00A54B52"/>
    <w:rsid w:val="00A73CBE"/>
    <w:rsid w:val="00A803C3"/>
    <w:rsid w:val="00B8529C"/>
    <w:rsid w:val="00C40E75"/>
    <w:rsid w:val="00C52792"/>
    <w:rsid w:val="00C61979"/>
    <w:rsid w:val="00CB5F43"/>
    <w:rsid w:val="00D1381A"/>
    <w:rsid w:val="00D5774A"/>
    <w:rsid w:val="00D7420C"/>
    <w:rsid w:val="00D75586"/>
    <w:rsid w:val="00DA34E7"/>
    <w:rsid w:val="00E00ABE"/>
    <w:rsid w:val="00E220B0"/>
    <w:rsid w:val="00F4626B"/>
    <w:rsid w:val="00F67DC0"/>
    <w:rsid w:val="00FE3FEE"/>
    <w:rsid w:val="00FE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DBF610-1786-46A1-B861-56DCD8B94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C0B44"/>
    <w:rPr>
      <w:color w:val="0000FF"/>
      <w:u w:val="single"/>
    </w:rPr>
  </w:style>
  <w:style w:type="table" w:styleId="a4">
    <w:name w:val="Table Grid"/>
    <w:basedOn w:val="a1"/>
    <w:uiPriority w:val="39"/>
    <w:rsid w:val="008C0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qFormat/>
    <w:rsid w:val="00D7420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D7420C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5C1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E021E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9658E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658EE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658EE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658E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658EE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658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658EE"/>
    <w:rPr>
      <w:rFonts w:ascii="Segoe UI" w:hAnsi="Segoe UI" w:cs="Segoe UI"/>
      <w:sz w:val="18"/>
      <w:szCs w:val="18"/>
    </w:rPr>
  </w:style>
  <w:style w:type="paragraph" w:styleId="af">
    <w:name w:val="header"/>
    <w:basedOn w:val="a"/>
    <w:link w:val="af0"/>
    <w:uiPriority w:val="99"/>
    <w:unhideWhenUsed/>
    <w:rsid w:val="00047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047A97"/>
  </w:style>
  <w:style w:type="paragraph" w:styleId="af1">
    <w:name w:val="footer"/>
    <w:basedOn w:val="a"/>
    <w:link w:val="af2"/>
    <w:uiPriority w:val="99"/>
    <w:unhideWhenUsed/>
    <w:rsid w:val="00047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047A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7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Alexandr</cp:lastModifiedBy>
  <cp:revision>4</cp:revision>
  <cp:lastPrinted>2025-08-29T05:46:00Z</cp:lastPrinted>
  <dcterms:created xsi:type="dcterms:W3CDTF">2025-08-29T05:04:00Z</dcterms:created>
  <dcterms:modified xsi:type="dcterms:W3CDTF">2025-08-29T05:47:00Z</dcterms:modified>
</cp:coreProperties>
</file>